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0D1" w:rsidRDefault="000470D1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  <w:lang w:bidi="hi-I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75pt;margin-top:9pt;width:66.4pt;height:81pt;z-index:-251656192">
            <v:imagedata r:id="rId8" o:title="e2" chromakey="white"/>
          </v:shape>
        </w:pict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470D1" w:rsidRDefault="000470D1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37381D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37381D">
        <w:rPr>
          <w:rFonts w:ascii="Bookman Old Style" w:hAnsi="Bookman Old Style" w:cs="Arial"/>
          <w:b/>
          <w:bCs/>
          <w:noProof/>
        </w:rPr>
        <w:t>MATHEMATICS</w:t>
      </w:r>
    </w:p>
    <w:p w:rsidR="000470D1" w:rsidRDefault="000470D1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37381D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37381D">
        <w:rPr>
          <w:rFonts w:ascii="Bookman Old Style" w:hAnsi="Bookman Old Style" w:cs="Arial"/>
          <w:noProof/>
        </w:rPr>
        <w:t>APRIL 2012</w:t>
      </w:r>
    </w:p>
    <w:p w:rsidR="000470D1" w:rsidRDefault="000470D1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37381D">
        <w:rPr>
          <w:rFonts w:ascii="Bookman Old Style" w:hAnsi="Bookman Old Style" w:cs="Arial"/>
          <w:noProof/>
        </w:rPr>
        <w:t>MT 2811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37381D">
        <w:rPr>
          <w:rFonts w:ascii="Bookman Old Style" w:hAnsi="Bookman Old Style" w:cs="Arial"/>
          <w:noProof/>
        </w:rPr>
        <w:t>MEASURE THEORY AND INTEGRATION</w:t>
      </w:r>
    </w:p>
    <w:p w:rsidR="000470D1" w:rsidRDefault="000470D1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470D1" w:rsidRDefault="000470D1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0470D1" w:rsidRDefault="000470D1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37381D">
        <w:rPr>
          <w:rFonts w:ascii="Bookman Old Style" w:hAnsi="Bookman Old Style" w:cs="Arial"/>
          <w:noProof/>
        </w:rPr>
        <w:t>19-04-2012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470D1" w:rsidRDefault="000470D1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proofErr w:type="gramStart"/>
      <w:r>
        <w:rPr>
          <w:rFonts w:ascii="Bookman Old Style" w:hAnsi="Bookman Old Style" w:cs="Arial"/>
        </w:rPr>
        <w:t>Time :</w:t>
      </w:r>
      <w:proofErr w:type="gramEnd"/>
      <w:r>
        <w:rPr>
          <w:rFonts w:ascii="Bookman Old Style" w:hAnsi="Bookman Old Style" w:cs="Arial"/>
        </w:rPr>
        <w:t xml:space="preserve"> </w:t>
      </w:r>
      <w:r w:rsidRPr="0037381D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470D1" w:rsidRDefault="000470D1" w:rsidP="00DC5017">
      <w:pPr>
        <w:rPr>
          <w:rFonts w:ascii="Bookman Old Style" w:hAnsi="Bookman Old Style"/>
        </w:rPr>
      </w:pPr>
    </w:p>
    <w:p w:rsidR="000470D1" w:rsidRDefault="000470D1" w:rsidP="00DC5017">
      <w:pPr>
        <w:tabs>
          <w:tab w:val="center" w:pos="4680"/>
        </w:tabs>
        <w:ind w:left="-540" w:right="-720"/>
        <w:rPr>
          <w:b/>
          <w:bCs/>
        </w:rPr>
      </w:pPr>
      <w:r>
        <w:rPr>
          <w:rFonts w:ascii="Bookman Old Style" w:hAnsi="Bookman Old Style"/>
        </w:rPr>
        <w:t xml:space="preserve">           </w:t>
      </w:r>
      <w:r>
        <w:rPr>
          <w:b/>
          <w:bCs/>
        </w:rPr>
        <w:t>ANSWER ALL QUESTIONS:-</w:t>
      </w:r>
    </w:p>
    <w:p w:rsidR="000470D1" w:rsidRDefault="000470D1" w:rsidP="00DC5017">
      <w:pPr>
        <w:numPr>
          <w:ilvl w:val="0"/>
          <w:numId w:val="11"/>
        </w:numPr>
        <w:rPr>
          <w:b/>
          <w:bCs/>
        </w:rPr>
      </w:pPr>
      <w:r>
        <w:rPr>
          <w:bCs/>
        </w:rPr>
        <w:t xml:space="preserve">(a) </w:t>
      </w:r>
      <w:r>
        <w:t>State and prove countable sub additive theorem for outer measures.</w:t>
      </w:r>
      <w:r>
        <w:tab/>
      </w:r>
      <w:r>
        <w:tab/>
        <w:t xml:space="preserve"> </w:t>
      </w:r>
      <w:r>
        <w:rPr>
          <w:b/>
        </w:rPr>
        <w:t>(5)</w:t>
      </w:r>
    </w:p>
    <w:p w:rsidR="000470D1" w:rsidRDefault="000470D1" w:rsidP="00DC5017">
      <w:pPr>
        <w:jc w:val="center"/>
        <w:rPr>
          <w:bCs/>
        </w:rPr>
      </w:pPr>
      <w:r>
        <w:rPr>
          <w:bCs/>
        </w:rPr>
        <w:t>(OR)</w:t>
      </w:r>
    </w:p>
    <w:p w:rsidR="000470D1" w:rsidRDefault="000470D1" w:rsidP="00DC5017">
      <w:pPr>
        <w:rPr>
          <w:rFonts w:eastAsia="Calibri"/>
          <w:b/>
        </w:rPr>
      </w:pPr>
      <w:r>
        <w:rPr>
          <w:bCs/>
        </w:rPr>
        <w:tab/>
        <w:t xml:space="preserve">(b) </w:t>
      </w:r>
      <w:r>
        <w:t xml:space="preserve">Prove that every interval is measurable.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rPr>
          <w:b/>
        </w:rPr>
        <w:t>(5)</w:t>
      </w:r>
    </w:p>
    <w:p w:rsidR="000470D1" w:rsidRDefault="000470D1" w:rsidP="00DC5017"/>
    <w:p w:rsidR="000470D1" w:rsidRDefault="000470D1" w:rsidP="00DC5017">
      <w:r>
        <w:tab/>
        <w:t xml:space="preserve">(c) Prove that there exists a non measurable set.  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(15)</w:t>
      </w:r>
    </w:p>
    <w:p w:rsidR="000470D1" w:rsidRDefault="000470D1" w:rsidP="00DC5017">
      <w:pPr>
        <w:jc w:val="center"/>
        <w:rPr>
          <w:bCs/>
        </w:rPr>
      </w:pPr>
      <w:r>
        <w:rPr>
          <w:bCs/>
        </w:rPr>
        <w:t>(OR)</w:t>
      </w:r>
    </w:p>
    <w:p w:rsidR="000470D1" w:rsidRDefault="000470D1" w:rsidP="00DC5017">
      <w:pPr>
        <w:rPr>
          <w:b/>
        </w:rPr>
      </w:pPr>
      <w:r>
        <w:tab/>
        <w:t xml:space="preserve">(d) Show that </w:t>
      </w:r>
      <w:proofErr w:type="spellStart"/>
      <w:r>
        <w:t>Lebesgue</w:t>
      </w:r>
      <w:proofErr w:type="spellEnd"/>
      <w:r>
        <w:t xml:space="preserve"> measure is regular.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rPr>
          <w:b/>
        </w:rPr>
        <w:t>(15)</w:t>
      </w:r>
    </w:p>
    <w:p w:rsidR="000470D1" w:rsidRDefault="000470D1" w:rsidP="00DC5017"/>
    <w:p w:rsidR="000470D1" w:rsidRDefault="000470D1" w:rsidP="00DC5017"/>
    <w:p w:rsidR="000470D1" w:rsidRDefault="000470D1" w:rsidP="00DC5017">
      <w:pPr>
        <w:numPr>
          <w:ilvl w:val="0"/>
          <w:numId w:val="11"/>
        </w:numPr>
        <w:rPr>
          <w:bCs/>
        </w:rPr>
      </w:pPr>
      <w:r>
        <w:rPr>
          <w:bCs/>
        </w:rPr>
        <w:t xml:space="preserve">(a) Let f and g be non negative measurable functions. Then prove                                                          </w:t>
      </w:r>
      <w:r>
        <w:rPr>
          <w:bCs/>
        </w:rPr>
        <w:sym w:font="Symbol" w:char="00F2"/>
      </w:r>
      <w:r>
        <w:rPr>
          <w:bCs/>
        </w:rPr>
        <w:t xml:space="preserve"> </w:t>
      </w:r>
      <w:proofErr w:type="gramStart"/>
      <w:r>
        <w:rPr>
          <w:bCs/>
        </w:rPr>
        <w:t>f</w:t>
      </w:r>
      <w:proofErr w:type="gramEnd"/>
      <w:r>
        <w:rPr>
          <w:bCs/>
        </w:rPr>
        <w:t xml:space="preserve"> </w:t>
      </w:r>
      <w:proofErr w:type="spellStart"/>
      <w:r>
        <w:rPr>
          <w:bCs/>
        </w:rPr>
        <w:t>dx</w:t>
      </w:r>
      <w:proofErr w:type="spellEnd"/>
      <w:r>
        <w:rPr>
          <w:bCs/>
        </w:rPr>
        <w:t xml:space="preserve"> +  </w:t>
      </w:r>
      <w:r>
        <w:rPr>
          <w:bCs/>
        </w:rPr>
        <w:sym w:font="Symbol" w:char="00F2"/>
      </w:r>
      <w:r>
        <w:rPr>
          <w:bCs/>
        </w:rPr>
        <w:t xml:space="preserve"> g </w:t>
      </w:r>
      <w:proofErr w:type="spellStart"/>
      <w:r>
        <w:rPr>
          <w:bCs/>
        </w:rPr>
        <w:t>dx</w:t>
      </w:r>
      <w:proofErr w:type="spellEnd"/>
      <w:r>
        <w:rPr>
          <w:bCs/>
        </w:rPr>
        <w:t xml:space="preserve"> = </w:t>
      </w:r>
      <w:r>
        <w:rPr>
          <w:bCs/>
        </w:rPr>
        <w:sym w:font="Symbol" w:char="00F2"/>
      </w:r>
      <w:r>
        <w:rPr>
          <w:bCs/>
        </w:rPr>
        <w:t xml:space="preserve"> (f  + g) </w:t>
      </w:r>
      <w:proofErr w:type="spellStart"/>
      <w:r>
        <w:rPr>
          <w:bCs/>
        </w:rPr>
        <w:t>dx</w:t>
      </w:r>
      <w:proofErr w:type="spellEnd"/>
      <w:r>
        <w:rPr>
          <w:bCs/>
        </w:rPr>
        <w:t xml:space="preserve"> .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</w:t>
      </w:r>
      <w:r>
        <w:rPr>
          <w:b/>
          <w:bCs/>
        </w:rPr>
        <w:t>(5)</w:t>
      </w:r>
    </w:p>
    <w:p w:rsidR="000470D1" w:rsidRDefault="000470D1" w:rsidP="00DC5017">
      <w:pPr>
        <w:ind w:left="3960" w:firstLine="360"/>
        <w:rPr>
          <w:bCs/>
        </w:rPr>
      </w:pPr>
      <w:r>
        <w:rPr>
          <w:bCs/>
        </w:rPr>
        <w:t>(OR)</w:t>
      </w:r>
    </w:p>
    <w:p w:rsidR="000470D1" w:rsidRDefault="000470D1" w:rsidP="00DC5017">
      <w:pPr>
        <w:ind w:left="720"/>
        <w:rPr>
          <w:bCs/>
        </w:rPr>
      </w:pPr>
      <w:r>
        <w:rPr>
          <w:bCs/>
        </w:rPr>
        <w:t xml:space="preserve">(b) Prove that if the sequence </w:t>
      </w:r>
      <w:r>
        <w:rPr>
          <w:bCs/>
          <w:position w:val="-14"/>
        </w:rPr>
        <w:object w:dxaOrig="480" w:dyaOrig="400">
          <v:shape id="_x0000_i1025" type="#_x0000_t75" style="width:24.25pt;height:20.1pt" o:ole="">
            <v:imagedata r:id="rId9" o:title=""/>
          </v:shape>
          <o:OLEObject Type="Embed" ProgID="Equation.DSMT4" ShapeID="_x0000_i1025" DrawAspect="Content" ObjectID="_1396106856" r:id="rId10"/>
        </w:object>
      </w:r>
      <w:r>
        <w:rPr>
          <w:bCs/>
        </w:rPr>
        <w:t xml:space="preserve"> is a sequence of non-negative measurable function    </w:t>
      </w:r>
    </w:p>
    <w:p w:rsidR="000470D1" w:rsidRDefault="000470D1" w:rsidP="00DC5017">
      <w:pPr>
        <w:ind w:left="720"/>
        <w:rPr>
          <w:b/>
          <w:bCs/>
        </w:rPr>
      </w:pPr>
      <w:r>
        <w:rPr>
          <w:bCs/>
        </w:rPr>
        <w:t xml:space="preserve">      </w:t>
      </w:r>
      <w:proofErr w:type="gramStart"/>
      <w:r>
        <w:rPr>
          <w:bCs/>
        </w:rPr>
        <w:t xml:space="preserve">then </w:t>
      </w:r>
      <w:proofErr w:type="gramEnd"/>
      <w:r>
        <w:rPr>
          <w:bCs/>
          <w:position w:val="-28"/>
        </w:rPr>
        <w:object w:dxaOrig="2139" w:dyaOrig="680">
          <v:shape id="_x0000_i1026" type="#_x0000_t75" style="width:107.3pt;height:33.9pt" o:ole="">
            <v:imagedata r:id="rId11" o:title=""/>
          </v:shape>
          <o:OLEObject Type="Embed" ProgID="Equation.DSMT4" ShapeID="_x0000_i1026" DrawAspect="Content" ObjectID="_1396106857" r:id="rId12"/>
        </w:object>
      </w:r>
      <w:r>
        <w:rPr>
          <w:bCs/>
        </w:rPr>
        <w:t>.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</w:t>
      </w:r>
      <w:r>
        <w:rPr>
          <w:b/>
          <w:bCs/>
        </w:rPr>
        <w:t>(5)</w:t>
      </w:r>
    </w:p>
    <w:p w:rsidR="000470D1" w:rsidRDefault="000470D1" w:rsidP="00DC5017">
      <w:pPr>
        <w:ind w:left="720"/>
        <w:rPr>
          <w:bCs/>
        </w:rPr>
      </w:pPr>
    </w:p>
    <w:p w:rsidR="000470D1" w:rsidRDefault="000470D1" w:rsidP="00DC5017">
      <w:pPr>
        <w:ind w:left="720"/>
        <w:rPr>
          <w:bCs/>
        </w:rPr>
      </w:pPr>
      <w:r>
        <w:rPr>
          <w:bCs/>
        </w:rPr>
        <w:t xml:space="preserve">(c)  State and prove </w:t>
      </w:r>
      <w:proofErr w:type="spellStart"/>
      <w:r>
        <w:rPr>
          <w:bCs/>
        </w:rPr>
        <w:t>Lebesgue</w:t>
      </w:r>
      <w:proofErr w:type="spellEnd"/>
      <w:r>
        <w:rPr>
          <w:bCs/>
        </w:rPr>
        <w:t xml:space="preserve"> Dominated Convergence theorem.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</w:t>
      </w:r>
      <w:r>
        <w:rPr>
          <w:b/>
          <w:bCs/>
        </w:rPr>
        <w:t>(15)</w:t>
      </w:r>
    </w:p>
    <w:p w:rsidR="000470D1" w:rsidRDefault="000470D1" w:rsidP="00DC5017">
      <w:pPr>
        <w:ind w:left="1080"/>
        <w:jc w:val="center"/>
        <w:rPr>
          <w:bCs/>
        </w:rPr>
      </w:pPr>
      <w:r>
        <w:rPr>
          <w:bCs/>
        </w:rPr>
        <w:t>(OR)</w:t>
      </w:r>
    </w:p>
    <w:p w:rsidR="000470D1" w:rsidRDefault="000470D1" w:rsidP="00DC5017">
      <w:r>
        <w:tab/>
        <w:t xml:space="preserve">(d) If f is Riemann </w:t>
      </w:r>
      <w:proofErr w:type="spellStart"/>
      <w:r>
        <w:t>integrable</w:t>
      </w:r>
      <w:proofErr w:type="spellEnd"/>
      <w:r>
        <w:t xml:space="preserve"> and bounded over the finite interval [</w:t>
      </w:r>
      <w:proofErr w:type="spellStart"/>
      <w:r>
        <w:t>a</w:t>
      </w:r>
      <w:proofErr w:type="gramStart"/>
      <w:r>
        <w:t>,b</w:t>
      </w:r>
      <w:proofErr w:type="spellEnd"/>
      <w:proofErr w:type="gramEnd"/>
      <w:r>
        <w:t xml:space="preserve">] then prove that f    </w:t>
      </w:r>
    </w:p>
    <w:p w:rsidR="000470D1" w:rsidRDefault="000470D1" w:rsidP="00DC5017">
      <w:pPr>
        <w:ind w:left="720"/>
        <w:rPr>
          <w:b/>
        </w:rPr>
      </w:pPr>
      <w:r>
        <w:t xml:space="preserve">      </w:t>
      </w:r>
      <w:proofErr w:type="gramStart"/>
      <w:r>
        <w:t>is</w:t>
      </w:r>
      <w:proofErr w:type="gramEnd"/>
      <w:r>
        <w:t xml:space="preserve"> </w:t>
      </w:r>
      <w:proofErr w:type="spellStart"/>
      <w:r>
        <w:t>integrable</w:t>
      </w:r>
      <w:proofErr w:type="spellEnd"/>
      <w:r>
        <w:t xml:space="preserve"> and </w:t>
      </w:r>
      <w:r>
        <w:rPr>
          <w:position w:val="-32"/>
        </w:rPr>
        <w:object w:dxaOrig="1620" w:dyaOrig="740">
          <v:shape id="_x0000_i1027" type="#_x0000_t75" style="width:81pt;height:36.7pt" o:ole="">
            <v:imagedata r:id="rId13" o:title=""/>
          </v:shape>
          <o:OLEObject Type="Embed" ProgID="Equation.DSMT4" ShapeID="_x0000_i1027" DrawAspect="Content" ObjectID="_1396106858" r:id="rId14"/>
        </w:object>
      </w:r>
      <w:r>
        <w:t xml:space="preserve">.            </w:t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rPr>
          <w:b/>
        </w:rPr>
        <w:t xml:space="preserve">(15) </w:t>
      </w:r>
    </w:p>
    <w:p w:rsidR="000470D1" w:rsidRDefault="000470D1" w:rsidP="00DC5017">
      <w:pPr>
        <w:ind w:left="720"/>
      </w:pPr>
    </w:p>
    <w:p w:rsidR="000470D1" w:rsidRDefault="000470D1" w:rsidP="00DC5017">
      <w:pPr>
        <w:numPr>
          <w:ilvl w:val="0"/>
          <w:numId w:val="11"/>
        </w:numPr>
      </w:pPr>
      <w:r>
        <w:t xml:space="preserve">(a) Show that with a usual notations the outer measure </w:t>
      </w:r>
      <w:r>
        <w:sym w:font="Symbol" w:char="006D"/>
      </w:r>
      <w:r>
        <w:sym w:font="Symbol" w:char="002A"/>
      </w:r>
      <w:r>
        <w:t xml:space="preserve"> on H(</w:t>
      </w:r>
      <w:r>
        <w:sym w:font="Symbol" w:char="00C2"/>
      </w:r>
      <w:r>
        <w:t xml:space="preserve">),and the  </w:t>
      </w:r>
      <w:r>
        <w:tab/>
        <w:t xml:space="preserve">    </w:t>
      </w:r>
      <w:r>
        <w:rPr>
          <w:b/>
        </w:rPr>
        <w:t>(5)</w:t>
      </w:r>
      <w:r>
        <w:t xml:space="preserve">                            </w:t>
      </w:r>
    </w:p>
    <w:p w:rsidR="000470D1" w:rsidRDefault="000470D1" w:rsidP="00DC5017">
      <w:pPr>
        <w:ind w:firstLine="360"/>
      </w:pPr>
      <w:r>
        <w:t xml:space="preserve">            </w:t>
      </w:r>
      <w:proofErr w:type="gramStart"/>
      <w:r>
        <w:t>outer</w:t>
      </w:r>
      <w:proofErr w:type="gramEnd"/>
      <w:r>
        <w:t xml:space="preserve"> measure defined   by </w:t>
      </w:r>
      <w:r>
        <w:rPr>
          <w:position w:val="-10"/>
        </w:rPr>
        <w:object w:dxaOrig="240" w:dyaOrig="380">
          <v:shape id="_x0000_i1028" type="#_x0000_t75" style="width:11.75pt;height:18.7pt" o:ole="">
            <v:imagedata r:id="rId15" o:title=""/>
          </v:shape>
          <o:OLEObject Type="Embed" ProgID="Equation.DSMT4" ShapeID="_x0000_i1028" DrawAspect="Content" ObjectID="_1396106859" r:id="rId16"/>
        </w:object>
      </w:r>
      <w:r>
        <w:t xml:space="preserve"> on S( </w:t>
      </w:r>
      <w:r>
        <w:sym w:font="Symbol" w:char="00C2"/>
      </w:r>
      <w:r>
        <w:sym w:font="Symbol" w:char="0029"/>
      </w:r>
      <w:r>
        <w:t xml:space="preserve">  and</w:t>
      </w:r>
      <w:r>
        <w:rPr>
          <w:position w:val="-10"/>
        </w:rPr>
        <w:object w:dxaOrig="240" w:dyaOrig="380">
          <v:shape id="_x0000_i1029" type="#_x0000_t75" style="width:11.75pt;height:18.7pt" o:ole="">
            <v:imagedata r:id="rId17" o:title=""/>
          </v:shape>
          <o:OLEObject Type="Embed" ProgID="Equation.DSMT4" ShapeID="_x0000_i1029" DrawAspect="Content" ObjectID="_1396106860" r:id="rId18"/>
        </w:object>
      </w:r>
      <w:r>
        <w:t xml:space="preserve"> on </w:t>
      </w:r>
      <w:r>
        <w:rPr>
          <w:position w:val="-4"/>
        </w:rPr>
        <w:object w:dxaOrig="280" w:dyaOrig="300">
          <v:shape id="_x0000_i1030" type="#_x0000_t75" style="width:14.55pt;height:15.25pt" o:ole="">
            <v:imagedata r:id="rId19" o:title=""/>
          </v:shape>
          <o:OLEObject Type="Embed" ProgID="Equation.DSMT4" ShapeID="_x0000_i1030" DrawAspect="Content" ObjectID="_1396106861" r:id="rId20"/>
        </w:object>
      </w:r>
      <w:r>
        <w:t>contains   are the same.</w:t>
      </w:r>
      <w:r>
        <w:tab/>
      </w:r>
    </w:p>
    <w:p w:rsidR="000470D1" w:rsidRDefault="000470D1" w:rsidP="00DC5017">
      <w:pPr>
        <w:ind w:left="1080"/>
        <w:jc w:val="center"/>
        <w:rPr>
          <w:bCs/>
        </w:rPr>
      </w:pPr>
      <w:r>
        <w:t xml:space="preserve">  </w:t>
      </w:r>
      <w:r>
        <w:rPr>
          <w:bCs/>
        </w:rPr>
        <w:t>(OR)</w:t>
      </w:r>
    </w:p>
    <w:p w:rsidR="000470D1" w:rsidRDefault="000470D1" w:rsidP="00DC5017">
      <w:pPr>
        <w:ind w:firstLine="360"/>
      </w:pPr>
    </w:p>
    <w:p w:rsidR="000470D1" w:rsidRDefault="000470D1" w:rsidP="00DC5017">
      <w:pPr>
        <w:ind w:left="720"/>
      </w:pPr>
      <w:r>
        <w:rPr>
          <w:bCs/>
        </w:rPr>
        <w:t xml:space="preserve">(b) Prove that if </w:t>
      </w:r>
      <w:r>
        <w:sym w:font="Symbol" w:char="006D"/>
      </w:r>
      <w:r>
        <w:sym w:font="Symbol" w:char="002A"/>
      </w:r>
      <w:r>
        <w:t xml:space="preserve"> is an outer measure on </w:t>
      </w:r>
      <w:proofErr w:type="gramStart"/>
      <w:r>
        <w:t>H(</w:t>
      </w:r>
      <w:proofErr w:type="gramEnd"/>
      <w:r>
        <w:sym w:font="Symbol" w:char="00C2"/>
      </w:r>
      <w:r>
        <w:t xml:space="preserve">), defined by </w:t>
      </w:r>
      <w:r>
        <w:sym w:font="Symbol" w:char="006D"/>
      </w:r>
      <w:r>
        <w:t xml:space="preserve"> on H(</w:t>
      </w:r>
      <w:r>
        <w:sym w:font="Symbol" w:char="00C2"/>
      </w:r>
      <w:r>
        <w:t xml:space="preserve">) then </w:t>
      </w:r>
      <w:r>
        <w:rPr>
          <w:position w:val="-4"/>
        </w:rPr>
        <w:object w:dxaOrig="280" w:dyaOrig="300">
          <v:shape id="_x0000_i1031" type="#_x0000_t75" style="width:14.55pt;height:15.25pt" o:ole="">
            <v:imagedata r:id="rId21" o:title=""/>
          </v:shape>
          <o:OLEObject Type="Embed" ProgID="Equation.DSMT4" ShapeID="_x0000_i1031" DrawAspect="Content" ObjectID="_1396106862" r:id="rId22"/>
        </w:object>
      </w:r>
      <w:r>
        <w:t xml:space="preserve">contains   </w:t>
      </w:r>
    </w:p>
    <w:p w:rsidR="000470D1" w:rsidRDefault="000470D1" w:rsidP="00DC5017">
      <w:pPr>
        <w:ind w:left="720"/>
        <w:rPr>
          <w:b/>
        </w:rPr>
      </w:pPr>
      <w:r>
        <w:t xml:space="preserve">      </w:t>
      </w:r>
      <w:r>
        <w:rPr>
          <w:position w:val="-14"/>
        </w:rPr>
        <w:object w:dxaOrig="580" w:dyaOrig="400">
          <v:shape id="_x0000_i1032" type="#_x0000_t75" style="width:29.1pt;height:20.1pt" o:ole="">
            <v:imagedata r:id="rId23" o:title=""/>
          </v:shape>
          <o:OLEObject Type="Embed" ProgID="Equation.DSMT4" ShapeID="_x0000_i1032" DrawAspect="Content" ObjectID="_1396106863" r:id="rId24"/>
        </w:object>
      </w:r>
      <w:r>
        <w:t xml:space="preserve">, the </w:t>
      </w:r>
      <w:r>
        <w:rPr>
          <w:position w:val="-6"/>
        </w:rPr>
        <w:object w:dxaOrig="240" w:dyaOrig="220">
          <v:shape id="_x0000_i1033" type="#_x0000_t75" style="width:11.75pt;height:11.1pt" o:ole="">
            <v:imagedata r:id="rId25" o:title=""/>
          </v:shape>
          <o:OLEObject Type="Embed" ProgID="Equation.DSMT4" ShapeID="_x0000_i1033" DrawAspect="Content" ObjectID="_1396106864" r:id="rId26"/>
        </w:object>
      </w:r>
      <w:r>
        <w:t xml:space="preserve"> -ring generated </w:t>
      </w:r>
      <w:proofErr w:type="gramStart"/>
      <w:r>
        <w:t xml:space="preserve">by  </w:t>
      </w:r>
      <w:proofErr w:type="gramEnd"/>
      <w:r>
        <w:sym w:font="Symbol" w:char="00C2"/>
      </w:r>
      <w:r>
        <w:t xml:space="preserve">.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rPr>
          <w:b/>
        </w:rPr>
        <w:t>(5)</w:t>
      </w:r>
    </w:p>
    <w:p w:rsidR="000470D1" w:rsidRDefault="000470D1" w:rsidP="00DC5017">
      <w:pPr>
        <w:tabs>
          <w:tab w:val="left" w:pos="720"/>
          <w:tab w:val="left" w:pos="810"/>
        </w:tabs>
        <w:ind w:left="720"/>
        <w:rPr>
          <w:b/>
        </w:rPr>
      </w:pPr>
    </w:p>
    <w:p w:rsidR="000470D1" w:rsidRDefault="000470D1" w:rsidP="00DC5017">
      <w:pPr>
        <w:tabs>
          <w:tab w:val="left" w:pos="270"/>
          <w:tab w:val="left" w:pos="360"/>
        </w:tabs>
        <w:ind w:left="360" w:hanging="900"/>
      </w:pPr>
      <w:r>
        <w:t xml:space="preserve">  </w:t>
      </w:r>
      <w:r>
        <w:tab/>
      </w:r>
      <w:r>
        <w:tab/>
        <w:t xml:space="preserve"> (c) Show that if </w:t>
      </w:r>
      <w:r>
        <w:rPr>
          <w:position w:val="-10"/>
        </w:rPr>
        <w:object w:dxaOrig="240" w:dyaOrig="260">
          <v:shape id="_x0000_i1034" type="#_x0000_t75" style="width:11.75pt;height:12.45pt" o:ole="">
            <v:imagedata r:id="rId27" o:title=""/>
          </v:shape>
          <o:OLEObject Type="Embed" ProgID="Equation.DSMT4" ShapeID="_x0000_i1034" DrawAspect="Content" ObjectID="_1396106865" r:id="rId28"/>
        </w:object>
      </w:r>
      <w:r>
        <w:t xml:space="preserve"> is a measure on a </w:t>
      </w:r>
      <w:r>
        <w:rPr>
          <w:position w:val="-6"/>
        </w:rPr>
        <w:object w:dxaOrig="240" w:dyaOrig="220">
          <v:shape id="_x0000_i1035" type="#_x0000_t75" style="width:11.75pt;height:11.1pt" o:ole="">
            <v:imagedata r:id="rId29" o:title=""/>
          </v:shape>
          <o:OLEObject Type="Embed" ProgID="Equation.DSMT4" ShapeID="_x0000_i1035" DrawAspect="Content" ObjectID="_1396106866" r:id="rId30"/>
        </w:object>
      </w:r>
      <w:r>
        <w:t xml:space="preserve">-ring </w:t>
      </w:r>
      <w:r>
        <w:rPr>
          <w:position w:val="-4"/>
        </w:rPr>
        <w:object w:dxaOrig="200" w:dyaOrig="260">
          <v:shape id="_x0000_i1036" type="#_x0000_t75" style="width:9.7pt;height:12.45pt" o:ole="">
            <v:imagedata r:id="rId31" o:title=""/>
          </v:shape>
          <o:OLEObject Type="Embed" ProgID="Equation.DSMT4" ShapeID="_x0000_i1036" DrawAspect="Content" ObjectID="_1396106867" r:id="rId32"/>
        </w:object>
      </w:r>
      <w:r>
        <w:t xml:space="preserve"> then the class </w:t>
      </w:r>
      <w:r>
        <w:rPr>
          <w:position w:val="-4"/>
        </w:rPr>
        <w:object w:dxaOrig="200" w:dyaOrig="320">
          <v:shape id="_x0000_i1037" type="#_x0000_t75" style="width:9.7pt;height:15.9pt" o:ole="">
            <v:imagedata r:id="rId33" o:title=""/>
          </v:shape>
          <o:OLEObject Type="Embed" ProgID="Equation.DSMT4" ShapeID="_x0000_i1037" DrawAspect="Content" ObjectID="_1396106868" r:id="rId34"/>
        </w:object>
      </w:r>
      <w:r>
        <w:t>of sets of the form</w:t>
      </w:r>
      <w:r>
        <w:rPr>
          <w:position w:val="-6"/>
        </w:rPr>
        <w:object w:dxaOrig="580" w:dyaOrig="280">
          <v:shape id="_x0000_i1038" type="#_x0000_t75" style="width:29.1pt;height:14.55pt" o:ole="">
            <v:imagedata r:id="rId35" o:title=""/>
          </v:shape>
          <o:OLEObject Type="Embed" ProgID="Equation.DSMT4" ShapeID="_x0000_i1038" DrawAspect="Content" ObjectID="_1396106869" r:id="rId36"/>
        </w:object>
      </w:r>
      <w:r>
        <w:t xml:space="preserve">  </w:t>
      </w:r>
    </w:p>
    <w:p w:rsidR="000470D1" w:rsidRDefault="000470D1" w:rsidP="00DC5017">
      <w:pPr>
        <w:tabs>
          <w:tab w:val="left" w:pos="360"/>
          <w:tab w:val="left" w:pos="450"/>
          <w:tab w:val="left" w:pos="540"/>
          <w:tab w:val="left" w:pos="630"/>
          <w:tab w:val="left" w:pos="720"/>
          <w:tab w:val="left" w:pos="810"/>
        </w:tabs>
        <w:ind w:left="360"/>
      </w:pPr>
      <w:r>
        <w:t xml:space="preserve">       </w:t>
      </w:r>
      <w:proofErr w:type="gramStart"/>
      <w:r>
        <w:t>for</w:t>
      </w:r>
      <w:proofErr w:type="gramEnd"/>
      <w:r>
        <w:t xml:space="preserve"> any sets E,N such that </w:t>
      </w:r>
      <w:r>
        <w:rPr>
          <w:position w:val="-4"/>
        </w:rPr>
        <w:object w:dxaOrig="600" w:dyaOrig="260">
          <v:shape id="_x0000_i1039" type="#_x0000_t75" style="width:29.75pt;height:12.45pt" o:ole="">
            <v:imagedata r:id="rId37" o:title=""/>
          </v:shape>
          <o:OLEObject Type="Embed" ProgID="Equation.DSMT4" ShapeID="_x0000_i1039" DrawAspect="Content" ObjectID="_1396106870" r:id="rId38"/>
        </w:object>
      </w:r>
      <w:r>
        <w:t xml:space="preserve">While N  is contained in some set in </w:t>
      </w:r>
      <w:r>
        <w:rPr>
          <w:position w:val="-4"/>
        </w:rPr>
        <w:object w:dxaOrig="200" w:dyaOrig="260">
          <v:shape id="_x0000_i1040" type="#_x0000_t75" style="width:9.7pt;height:12.45pt" o:ole="">
            <v:imagedata r:id="rId39" o:title=""/>
          </v:shape>
          <o:OLEObject Type="Embed" ProgID="Equation.DSMT4" ShapeID="_x0000_i1040" DrawAspect="Content" ObjectID="_1396106871" r:id="rId40"/>
        </w:object>
      </w:r>
      <w:r>
        <w:t xml:space="preserve">of zero   </w:t>
      </w:r>
      <w:r>
        <w:tab/>
      </w:r>
      <w:r>
        <w:tab/>
        <w:t xml:space="preserve">      </w:t>
      </w:r>
    </w:p>
    <w:p w:rsidR="000470D1" w:rsidRDefault="000470D1" w:rsidP="00DC5017">
      <w:pPr>
        <w:tabs>
          <w:tab w:val="left" w:pos="360"/>
          <w:tab w:val="left" w:pos="450"/>
          <w:tab w:val="left" w:pos="540"/>
          <w:tab w:val="left" w:pos="630"/>
          <w:tab w:val="left" w:pos="720"/>
          <w:tab w:val="left" w:pos="810"/>
        </w:tabs>
        <w:ind w:left="360"/>
      </w:pPr>
      <w:r>
        <w:tab/>
      </w:r>
      <w:r>
        <w:tab/>
      </w:r>
      <w:r>
        <w:tab/>
      </w:r>
      <w:r>
        <w:tab/>
      </w:r>
      <w:r>
        <w:tab/>
      </w:r>
      <w:proofErr w:type="gramStart"/>
      <w:r>
        <w:t>measure</w:t>
      </w:r>
      <w:proofErr w:type="gramEnd"/>
      <w:r>
        <w:t xml:space="preserve"> is a </w:t>
      </w:r>
      <w:r>
        <w:rPr>
          <w:position w:val="-6"/>
        </w:rPr>
        <w:object w:dxaOrig="240" w:dyaOrig="220">
          <v:shape id="_x0000_i1041" type="#_x0000_t75" style="width:11.75pt;height:11.1pt" o:ole="">
            <v:imagedata r:id="rId29" o:title=""/>
          </v:shape>
          <o:OLEObject Type="Embed" ProgID="Equation.DSMT4" ShapeID="_x0000_i1041" DrawAspect="Content" ObjectID="_1396106872" r:id="rId41"/>
        </w:object>
      </w:r>
      <w:r>
        <w:t xml:space="preserve">-ring and the set function </w:t>
      </w:r>
      <w:r>
        <w:rPr>
          <w:rFonts w:eastAsia="Batang"/>
          <w:position w:val="-10"/>
        </w:rPr>
        <w:object w:dxaOrig="240" w:dyaOrig="380">
          <v:shape id="_x0000_i1042" type="#_x0000_t75" style="width:11.75pt;height:18.7pt" o:ole="">
            <v:imagedata r:id="rId42" o:title=""/>
          </v:shape>
          <o:OLEObject Type="Embed" ProgID="Equation.DSMT4" ShapeID="_x0000_i1042" DrawAspect="Content" ObjectID="_1396106873" r:id="rId43"/>
        </w:object>
      </w:r>
      <w:r>
        <w:rPr>
          <w:rFonts w:eastAsia="Batang"/>
        </w:rPr>
        <w:t xml:space="preserve">defined by </w:t>
      </w:r>
      <w:r>
        <w:rPr>
          <w:rFonts w:eastAsia="Batang"/>
          <w:position w:val="-14"/>
        </w:rPr>
        <w:object w:dxaOrig="1739" w:dyaOrig="420">
          <v:shape id="_x0000_i1043" type="#_x0000_t75" style="width:87.25pt;height:20.75pt" o:ole="">
            <v:imagedata r:id="rId44" o:title=""/>
          </v:shape>
          <o:OLEObject Type="Embed" ProgID="Equation.DSMT4" ShapeID="_x0000_i1043" DrawAspect="Content" ObjectID="_1396106874" r:id="rId45"/>
        </w:object>
      </w:r>
      <w:r>
        <w:rPr>
          <w:rFonts w:eastAsia="Batang"/>
        </w:rPr>
        <w:t xml:space="preserve">is a   </w:t>
      </w:r>
    </w:p>
    <w:p w:rsidR="000470D1" w:rsidRDefault="000470D1" w:rsidP="00DC5017">
      <w:pPr>
        <w:tabs>
          <w:tab w:val="left" w:pos="360"/>
        </w:tabs>
        <w:ind w:left="600" w:hanging="1140"/>
        <w:rPr>
          <w:rFonts w:eastAsia="Batang"/>
          <w:b/>
        </w:rPr>
      </w:pPr>
      <w:r>
        <w:rPr>
          <w:rFonts w:eastAsia="Batang"/>
        </w:rPr>
        <w:tab/>
      </w:r>
      <w:r>
        <w:rPr>
          <w:rFonts w:eastAsia="Batang"/>
        </w:rPr>
        <w:tab/>
        <w:t xml:space="preserve">   </w:t>
      </w:r>
      <w:proofErr w:type="gramStart"/>
      <w:r>
        <w:rPr>
          <w:rFonts w:eastAsia="Batang"/>
        </w:rPr>
        <w:t>complete</w:t>
      </w:r>
      <w:proofErr w:type="gramEnd"/>
      <w:r>
        <w:rPr>
          <w:rFonts w:eastAsia="Batang"/>
        </w:rPr>
        <w:t xml:space="preserve"> measure on </w:t>
      </w:r>
      <w:r>
        <w:rPr>
          <w:rFonts w:eastAsia="Batang"/>
          <w:position w:val="-4"/>
        </w:rPr>
        <w:object w:dxaOrig="200" w:dyaOrig="320">
          <v:shape id="_x0000_i1044" type="#_x0000_t75" style="width:9.7pt;height:15.9pt" o:ole="">
            <v:imagedata r:id="rId46" o:title=""/>
          </v:shape>
          <o:OLEObject Type="Embed" ProgID="Equation.DSMT4" ShapeID="_x0000_i1044" DrawAspect="Content" ObjectID="_1396106875" r:id="rId47"/>
        </w:object>
      </w:r>
      <w:r>
        <w:rPr>
          <w:rFonts w:eastAsia="Batang"/>
        </w:rPr>
        <w:t xml:space="preserve">. </w:t>
      </w:r>
      <w:r>
        <w:rPr>
          <w:rFonts w:eastAsia="Batang"/>
        </w:rPr>
        <w:tab/>
      </w:r>
      <w:r>
        <w:rPr>
          <w:rFonts w:eastAsia="Batang"/>
        </w:rPr>
        <w:tab/>
      </w:r>
      <w:r>
        <w:rPr>
          <w:rFonts w:eastAsia="Batang"/>
        </w:rPr>
        <w:tab/>
      </w:r>
      <w:r>
        <w:rPr>
          <w:rFonts w:eastAsia="Batang"/>
        </w:rPr>
        <w:tab/>
      </w:r>
      <w:r>
        <w:rPr>
          <w:rFonts w:eastAsia="Batang"/>
        </w:rPr>
        <w:tab/>
      </w:r>
      <w:r>
        <w:rPr>
          <w:rFonts w:eastAsia="Batang"/>
        </w:rPr>
        <w:tab/>
      </w:r>
      <w:r>
        <w:rPr>
          <w:rFonts w:eastAsia="Batang"/>
        </w:rPr>
        <w:tab/>
      </w:r>
      <w:r>
        <w:rPr>
          <w:rFonts w:eastAsia="Batang"/>
        </w:rPr>
        <w:tab/>
        <w:t xml:space="preserve">  </w:t>
      </w:r>
      <w:r>
        <w:rPr>
          <w:rFonts w:eastAsia="Batang"/>
          <w:b/>
        </w:rPr>
        <w:t>(15)</w:t>
      </w:r>
    </w:p>
    <w:p w:rsidR="000470D1" w:rsidRDefault="000470D1" w:rsidP="00DC5017">
      <w:pPr>
        <w:tabs>
          <w:tab w:val="left" w:pos="360"/>
        </w:tabs>
        <w:ind w:left="600" w:hanging="1140"/>
        <w:jc w:val="center"/>
        <w:rPr>
          <w:rFonts w:eastAsia="Batang"/>
        </w:rPr>
      </w:pPr>
      <w:r>
        <w:rPr>
          <w:rFonts w:eastAsia="Batang"/>
        </w:rPr>
        <w:t>(OR)</w:t>
      </w:r>
    </w:p>
    <w:p w:rsidR="000470D1" w:rsidRDefault="000470D1" w:rsidP="00DC5017">
      <w:pPr>
        <w:tabs>
          <w:tab w:val="left" w:pos="360"/>
        </w:tabs>
        <w:ind w:left="600" w:hanging="1140"/>
        <w:rPr>
          <w:rFonts w:eastAsia="Batang"/>
        </w:rPr>
      </w:pPr>
      <w:r>
        <w:rPr>
          <w:rFonts w:eastAsia="Batang"/>
        </w:rPr>
        <w:tab/>
      </w:r>
      <w:r>
        <w:rPr>
          <w:rFonts w:eastAsia="Batang"/>
        </w:rPr>
        <w:tab/>
      </w:r>
      <w:r>
        <w:rPr>
          <w:rFonts w:eastAsia="Batang"/>
        </w:rPr>
        <w:tab/>
      </w:r>
    </w:p>
    <w:p w:rsidR="000470D1" w:rsidRDefault="000470D1" w:rsidP="00DC5017">
      <w:pPr>
        <w:tabs>
          <w:tab w:val="left" w:pos="360"/>
        </w:tabs>
        <w:ind w:left="600" w:hanging="1140"/>
        <w:rPr>
          <w:rFonts w:eastAsia="Batang"/>
          <w:bCs/>
        </w:rPr>
      </w:pPr>
      <w:r>
        <w:rPr>
          <w:rFonts w:eastAsia="Batang"/>
        </w:rPr>
        <w:lastRenderedPageBreak/>
        <w:tab/>
        <w:t>(d)</w:t>
      </w:r>
      <w:r>
        <w:rPr>
          <w:bCs/>
        </w:rPr>
        <w:t xml:space="preserve"> Prove that </w:t>
      </w:r>
      <w:proofErr w:type="gramStart"/>
      <w:r>
        <w:rPr>
          <w:bCs/>
        </w:rPr>
        <w:t xml:space="preserve">if </w:t>
      </w:r>
      <w:r>
        <w:rPr>
          <w:rFonts w:eastAsia="Batang"/>
          <w:bCs/>
        </w:rPr>
        <w:t xml:space="preserve"> </w:t>
      </w:r>
      <w:proofErr w:type="gramEnd"/>
      <w:r>
        <w:rPr>
          <w:rFonts w:eastAsia="Batang"/>
          <w:bCs/>
          <w:position w:val="-10"/>
        </w:rPr>
        <w:object w:dxaOrig="300" w:dyaOrig="360">
          <v:shape id="_x0000_i1045" type="#_x0000_t75" style="width:15.25pt;height:18pt" o:ole="">
            <v:imagedata r:id="rId48" o:title=""/>
          </v:shape>
          <o:OLEObject Type="Embed" ProgID="Equation.DSMT4" ShapeID="_x0000_i1045" DrawAspect="Content" ObjectID="_1396106876" r:id="rId49"/>
        </w:object>
      </w:r>
      <w:r>
        <w:rPr>
          <w:rFonts w:eastAsia="Batang"/>
        </w:rPr>
        <w:t>is</w:t>
      </w:r>
      <w:r>
        <w:rPr>
          <w:rFonts w:eastAsia="Batang"/>
          <w:bCs/>
        </w:rPr>
        <w:t xml:space="preserve"> an outer measure on </w:t>
      </w:r>
      <w:r>
        <w:rPr>
          <w:rFonts w:eastAsia="Batang"/>
        </w:rPr>
        <w:t>H(</w:t>
      </w:r>
      <w:r>
        <w:rPr>
          <w:rFonts w:eastAsia="Batang"/>
        </w:rPr>
        <w:sym w:font="Symbol" w:char="00C2"/>
      </w:r>
      <w:r>
        <w:rPr>
          <w:rFonts w:eastAsia="Batang"/>
        </w:rPr>
        <w:t>),</w:t>
      </w:r>
      <w:r>
        <w:rPr>
          <w:rFonts w:eastAsia="Batang"/>
          <w:bCs/>
        </w:rPr>
        <w:t xml:space="preserve">. Let </w:t>
      </w:r>
      <w:r>
        <w:rPr>
          <w:rFonts w:eastAsia="Batang"/>
          <w:bCs/>
          <w:position w:val="-6"/>
        </w:rPr>
        <w:object w:dxaOrig="280" w:dyaOrig="320">
          <v:shape id="_x0000_i1046" type="#_x0000_t75" style="width:14.55pt;height:15.9pt" o:ole="">
            <v:imagedata r:id="rId50" o:title=""/>
          </v:shape>
          <o:OLEObject Type="Embed" ProgID="Equation.DSMT4" ShapeID="_x0000_i1046" DrawAspect="Content" ObjectID="_1396106877" r:id="rId51"/>
        </w:object>
      </w:r>
      <w:r>
        <w:rPr>
          <w:rFonts w:eastAsia="Batang"/>
          <w:bCs/>
        </w:rPr>
        <w:t xml:space="preserve"> </w:t>
      </w:r>
      <w:proofErr w:type="gramStart"/>
      <w:r>
        <w:rPr>
          <w:rFonts w:eastAsia="Batang"/>
          <w:bCs/>
        </w:rPr>
        <w:t>denote  the</w:t>
      </w:r>
      <w:proofErr w:type="gramEnd"/>
      <w:r>
        <w:rPr>
          <w:rFonts w:eastAsia="Batang"/>
          <w:bCs/>
        </w:rPr>
        <w:t xml:space="preserve"> class of </w:t>
      </w:r>
      <w:r>
        <w:rPr>
          <w:rFonts w:eastAsia="Batang"/>
          <w:bCs/>
          <w:position w:val="-10"/>
        </w:rPr>
        <w:object w:dxaOrig="300" w:dyaOrig="360">
          <v:shape id="_x0000_i1047" type="#_x0000_t75" style="width:15.25pt;height:18pt" o:ole="">
            <v:imagedata r:id="rId52" o:title=""/>
          </v:shape>
          <o:OLEObject Type="Embed" ProgID="Equation.DSMT4" ShapeID="_x0000_i1047" DrawAspect="Content" ObjectID="_1396106878" r:id="rId53"/>
        </w:object>
      </w:r>
      <w:r>
        <w:rPr>
          <w:rFonts w:eastAsia="Batang"/>
          <w:bCs/>
        </w:rPr>
        <w:t xml:space="preserve"> </w:t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  <w:t xml:space="preserve">    </w:t>
      </w:r>
    </w:p>
    <w:p w:rsidR="000470D1" w:rsidRDefault="000470D1" w:rsidP="00DC5017">
      <w:pPr>
        <w:tabs>
          <w:tab w:val="left" w:pos="360"/>
        </w:tabs>
        <w:rPr>
          <w:rFonts w:eastAsia="Batang"/>
          <w:bCs/>
        </w:rPr>
      </w:pPr>
      <w:r>
        <w:rPr>
          <w:rFonts w:eastAsia="Batang"/>
          <w:bCs/>
        </w:rPr>
        <w:t xml:space="preserve">          </w:t>
      </w:r>
      <w:r>
        <w:rPr>
          <w:rFonts w:eastAsia="Batang"/>
          <w:bCs/>
        </w:rPr>
        <w:tab/>
        <w:t xml:space="preserve">  Measurable sets then Prove </w:t>
      </w:r>
      <w:proofErr w:type="gramStart"/>
      <w:r>
        <w:rPr>
          <w:rFonts w:eastAsia="Batang"/>
          <w:bCs/>
        </w:rPr>
        <w:t xml:space="preserve">that  </w:t>
      </w:r>
      <w:proofErr w:type="gramEnd"/>
      <w:r>
        <w:rPr>
          <w:rFonts w:eastAsia="Batang"/>
          <w:bCs/>
          <w:position w:val="-6"/>
        </w:rPr>
        <w:object w:dxaOrig="240" w:dyaOrig="320">
          <v:shape id="_x0000_i1048" type="#_x0000_t75" style="width:11.75pt;height:15.9pt" o:ole="">
            <v:imagedata r:id="rId54" o:title=""/>
          </v:shape>
          <o:OLEObject Type="Embed" ProgID="Equation.DSMT4" ShapeID="_x0000_i1048" DrawAspect="Content" ObjectID="_1396106879" r:id="rId55"/>
        </w:object>
      </w:r>
      <w:r>
        <w:rPr>
          <w:rFonts w:eastAsia="Batang"/>
          <w:bCs/>
        </w:rPr>
        <w:t xml:space="preserve">is a </w:t>
      </w:r>
      <w:r>
        <w:rPr>
          <w:rFonts w:eastAsia="Batang"/>
          <w:position w:val="-6"/>
        </w:rPr>
        <w:object w:dxaOrig="240" w:dyaOrig="220">
          <v:shape id="_x0000_i1049" type="#_x0000_t75" style="width:11.75pt;height:11.1pt" o:ole="">
            <v:imagedata r:id="rId56" o:title=""/>
          </v:shape>
          <o:OLEObject Type="Embed" ProgID="Equation.DSMT4" ShapeID="_x0000_i1049" DrawAspect="Content" ObjectID="_1396106880" r:id="rId57"/>
        </w:object>
      </w:r>
      <w:r>
        <w:rPr>
          <w:rFonts w:eastAsia="Batang"/>
        </w:rPr>
        <w:t xml:space="preserve">- ring and  </w:t>
      </w:r>
      <w:r>
        <w:rPr>
          <w:rFonts w:eastAsia="Batang"/>
          <w:bCs/>
          <w:position w:val="-10"/>
        </w:rPr>
        <w:object w:dxaOrig="300" w:dyaOrig="360">
          <v:shape id="_x0000_i1050" type="#_x0000_t75" style="width:15.25pt;height:18pt" o:ole="">
            <v:imagedata r:id="rId58" o:title=""/>
          </v:shape>
          <o:OLEObject Type="Embed" ProgID="Equation.DSMT4" ShapeID="_x0000_i1050" DrawAspect="Content" ObjectID="_1396106881" r:id="rId59"/>
        </w:object>
      </w:r>
      <w:r>
        <w:rPr>
          <w:rFonts w:eastAsia="Batang"/>
          <w:bCs/>
        </w:rPr>
        <w:t xml:space="preserve">restricted to is a complete   </w:t>
      </w:r>
    </w:p>
    <w:p w:rsidR="000470D1" w:rsidRDefault="000470D1" w:rsidP="00DC5017">
      <w:pPr>
        <w:tabs>
          <w:tab w:val="left" w:pos="360"/>
        </w:tabs>
        <w:ind w:left="600" w:hanging="1140"/>
        <w:jc w:val="both"/>
        <w:rPr>
          <w:b/>
        </w:rPr>
      </w:pPr>
      <w:r>
        <w:rPr>
          <w:rFonts w:eastAsia="Batang"/>
          <w:bCs/>
        </w:rPr>
        <w:t xml:space="preserve">     </w:t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  <w:t xml:space="preserve"> </w:t>
      </w:r>
      <w:proofErr w:type="gramStart"/>
      <w:r>
        <w:rPr>
          <w:rFonts w:eastAsia="Batang"/>
          <w:bCs/>
        </w:rPr>
        <w:t>measure</w:t>
      </w:r>
      <w:proofErr w:type="gramEnd"/>
      <w:r>
        <w:rPr>
          <w:rFonts w:eastAsia="Batang"/>
          <w:bCs/>
        </w:rPr>
        <w:t>.</w:t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</w:r>
      <w:r>
        <w:rPr>
          <w:rFonts w:eastAsia="Batang"/>
          <w:b/>
          <w:bCs/>
        </w:rPr>
        <w:t>(15)</w:t>
      </w:r>
      <w:r>
        <w:rPr>
          <w:rFonts w:eastAsia="Batang"/>
          <w:bCs/>
        </w:rPr>
        <w:t xml:space="preserve">   </w:t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  <w:t xml:space="preserve"> </w:t>
      </w:r>
      <w:r>
        <w:rPr>
          <w:rFonts w:eastAsia="Batang"/>
          <w:bCs/>
        </w:rPr>
        <w:tab/>
        <w:t xml:space="preserve">   </w:t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</w:r>
      <w:r>
        <w:rPr>
          <w:b/>
        </w:rPr>
        <w:t xml:space="preserve">                </w:t>
      </w:r>
    </w:p>
    <w:p w:rsidR="000470D1" w:rsidRDefault="000470D1" w:rsidP="00DC5017">
      <w:pPr>
        <w:tabs>
          <w:tab w:val="left" w:pos="360"/>
        </w:tabs>
        <w:ind w:hanging="180"/>
        <w:rPr>
          <w:b/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0470D1" w:rsidRDefault="000470D1" w:rsidP="00DC5017">
      <w:pPr>
        <w:pStyle w:val="BodyTextIndent2"/>
        <w:numPr>
          <w:ilvl w:val="0"/>
          <w:numId w:val="12"/>
        </w:numPr>
        <w:spacing w:after="0" w:line="240" w:lineRule="auto"/>
        <w:ind w:left="360" w:hanging="360"/>
        <w:jc w:val="both"/>
      </w:pPr>
      <w:r>
        <w:t>(a)</w:t>
      </w:r>
      <w:r>
        <w:tab/>
        <w:t>State and prove Holder’s inequality.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(5)</w:t>
      </w:r>
    </w:p>
    <w:p w:rsidR="000470D1" w:rsidRDefault="000470D1" w:rsidP="00DC5017">
      <w:pPr>
        <w:pStyle w:val="BodyTextIndent2"/>
        <w:jc w:val="center"/>
      </w:pPr>
      <w:r>
        <w:t>(OR)</w:t>
      </w:r>
    </w:p>
    <w:p w:rsidR="000470D1" w:rsidRDefault="000470D1" w:rsidP="00DC5017">
      <w:pPr>
        <w:pStyle w:val="BodyTextIndent2"/>
        <w:tabs>
          <w:tab w:val="left" w:pos="720"/>
          <w:tab w:val="left" w:pos="8280"/>
        </w:tabs>
        <w:ind w:hanging="360"/>
        <w:rPr>
          <w:b/>
        </w:rPr>
      </w:pPr>
      <w:r>
        <w:t xml:space="preserve">     (b)</w:t>
      </w:r>
      <w:r>
        <w:tab/>
        <w:t>Define the following terms: convergence in measure, almost uniform convergence and uniform convergence almost everywhere.</w:t>
      </w:r>
      <w:r>
        <w:tab/>
      </w:r>
      <w:r>
        <w:tab/>
      </w:r>
      <w:r>
        <w:rPr>
          <w:b/>
        </w:rPr>
        <w:t>(5)</w:t>
      </w:r>
    </w:p>
    <w:p w:rsidR="000470D1" w:rsidRDefault="000470D1" w:rsidP="00DC5017">
      <w:pPr>
        <w:pStyle w:val="BodyTextIndent2"/>
        <w:ind w:hanging="360"/>
        <w:rPr>
          <w:b/>
        </w:rPr>
      </w:pPr>
      <w:r>
        <w:t xml:space="preserve">      (</w:t>
      </w:r>
      <w:proofErr w:type="gramStart"/>
      <w:r>
        <w:t>c</w:t>
      </w:r>
      <w:proofErr w:type="gramEnd"/>
      <w:r>
        <w:t>)</w:t>
      </w:r>
      <w:r>
        <w:tab/>
        <w:t xml:space="preserve">Let [X, </w:t>
      </w:r>
      <w:r>
        <w:rPr>
          <w:rFonts w:ascii="Script MT Bold" w:hAnsi="Script MT Bold"/>
        </w:rPr>
        <w:t>S</w:t>
      </w:r>
      <w:r>
        <w:t xml:space="preserve">, </w:t>
      </w:r>
      <w:r>
        <w:rPr>
          <w:position w:val="-10"/>
          <w:lang/>
        </w:rPr>
        <w:object w:dxaOrig="240" w:dyaOrig="260">
          <v:shape id="_x0000_i1051" type="#_x0000_t75" style="width:11.75pt;height:12.45pt" o:ole="">
            <v:imagedata r:id="rId60" o:title=""/>
          </v:shape>
          <o:OLEObject Type="Embed" ProgID="Equation.3" ShapeID="_x0000_i1051" DrawAspect="Content" ObjectID="_1396106882" r:id="rId61"/>
        </w:object>
      </w:r>
      <w:r>
        <w:t xml:space="preserve">] be a measure space with </w:t>
      </w:r>
      <w:r>
        <w:rPr>
          <w:position w:val="-10"/>
          <w:lang/>
        </w:rPr>
        <w:object w:dxaOrig="940" w:dyaOrig="320">
          <v:shape id="_x0000_i1052" type="#_x0000_t75" style="width:47.1pt;height:15.9pt" o:ole="">
            <v:imagedata r:id="rId62" o:title=""/>
          </v:shape>
          <o:OLEObject Type="Embed" ProgID="Equation.3" ShapeID="_x0000_i1052" DrawAspect="Content" ObjectID="_1396106883" r:id="rId63"/>
        </w:object>
      </w:r>
      <w:r>
        <w:t xml:space="preserve">. If </w:t>
      </w:r>
      <w:r>
        <w:rPr>
          <w:position w:val="-4"/>
          <w:lang/>
        </w:rPr>
        <w:object w:dxaOrig="280" w:dyaOrig="260">
          <v:shape id="_x0000_i1053" type="#_x0000_t75" style="width:14.55pt;height:12.45pt" o:ole="">
            <v:imagedata r:id="rId64" o:title=""/>
          </v:shape>
          <o:OLEObject Type="Embed" ProgID="Equation.3" ShapeID="_x0000_i1053" DrawAspect="Content" ObjectID="_1396106884" r:id="rId65"/>
        </w:object>
      </w:r>
      <w:r>
        <w:t xml:space="preserve"> is convex on (</w:t>
      </w:r>
      <w:r>
        <w:rPr>
          <w:i/>
        </w:rPr>
        <w:t>a</w:t>
      </w:r>
      <w:r>
        <w:t xml:space="preserve">, </w:t>
      </w:r>
      <w:r>
        <w:rPr>
          <w:i/>
        </w:rPr>
        <w:t>b</w:t>
      </w:r>
      <w:r>
        <w:t xml:space="preserve">) where </w:t>
      </w:r>
      <w:r>
        <w:rPr>
          <w:position w:val="-6"/>
          <w:lang/>
        </w:rPr>
        <w:object w:dxaOrig="1599" w:dyaOrig="280">
          <v:shape id="_x0000_i1054" type="#_x0000_t75" style="width:80.3pt;height:14.55pt" o:ole="">
            <v:imagedata r:id="rId66" o:title=""/>
          </v:shape>
          <o:OLEObject Type="Embed" ProgID="Equation.3" ShapeID="_x0000_i1054" DrawAspect="Content" ObjectID="_1396106885" r:id="rId67"/>
        </w:object>
      </w:r>
      <w:r>
        <w:t xml:space="preserve"> and </w:t>
      </w:r>
      <w:r>
        <w:rPr>
          <w:i/>
        </w:rPr>
        <w:t>f</w:t>
      </w:r>
      <w:r>
        <w:t xml:space="preserve"> is a measurable function such </w:t>
      </w:r>
      <w:proofErr w:type="gramStart"/>
      <w:r>
        <w:t xml:space="preserve">that </w:t>
      </w:r>
      <w:proofErr w:type="gramEnd"/>
      <w:r>
        <w:rPr>
          <w:position w:val="-6"/>
        </w:rPr>
        <w:pict>
          <v:shape id="_x0000_i1072" type="#_x0000_t75" style="width:69.25pt;height:14.55pt" equationxml="&lt;">
            <v:imagedata r:id="rId68" o:title="" chromakey="white"/>
          </v:shape>
        </w:pict>
      </w:r>
      <w:r>
        <w:t xml:space="preserve">, for all </w:t>
      </w:r>
      <w:r>
        <w:rPr>
          <w:i/>
        </w:rPr>
        <w:t>x</w:t>
      </w:r>
      <w:r>
        <w:t xml:space="preserve">, prove that </w:t>
      </w:r>
      <w:r>
        <w:rPr>
          <w:position w:val="-10"/>
          <w:lang/>
        </w:rPr>
        <w:object w:dxaOrig="2279" w:dyaOrig="340">
          <v:shape id="_x0000_i1056" type="#_x0000_t75" style="width:114.25pt;height:17.3pt" o:ole="">
            <v:imagedata r:id="rId69" o:title=""/>
          </v:shape>
          <o:OLEObject Type="Embed" ProgID="Equation.3" ShapeID="_x0000_i1056" DrawAspect="Content" ObjectID="_1396106886" r:id="rId70"/>
        </w:object>
      </w:r>
      <w:r>
        <w:t>. When does equality occur?</w:t>
      </w:r>
      <w:r>
        <w:tab/>
      </w:r>
      <w:r>
        <w:tab/>
      </w:r>
      <w:r>
        <w:rPr>
          <w:b/>
        </w:rPr>
        <w:t>(15)</w:t>
      </w:r>
    </w:p>
    <w:p w:rsidR="000470D1" w:rsidRDefault="000470D1" w:rsidP="00DC5017">
      <w:pPr>
        <w:pStyle w:val="BodyTextIndent2"/>
        <w:jc w:val="center"/>
      </w:pPr>
      <w:r>
        <w:t>(OR)</w:t>
      </w:r>
    </w:p>
    <w:p w:rsidR="000470D1" w:rsidRDefault="000470D1" w:rsidP="00DC5017">
      <w:pPr>
        <w:tabs>
          <w:tab w:val="left" w:pos="8190"/>
        </w:tabs>
        <w:ind w:left="720" w:hanging="360"/>
        <w:jc w:val="both"/>
      </w:pPr>
      <w:r>
        <w:t>(d)</w:t>
      </w:r>
      <w:r>
        <w:tab/>
        <w:t xml:space="preserve">State and prove completeness theorem for convergence in measure. Show that if </w:t>
      </w:r>
      <w:r>
        <w:rPr>
          <w:position w:val="-11"/>
        </w:rPr>
        <w:pict>
          <v:shape id="_x0000_i1073" type="#_x0000_t75" style="width:31.85pt;height:15.25pt" equationxml="&lt;">
            <v:imagedata r:id="rId71" o:title="" chromakey="white"/>
          </v:shape>
        </w:pict>
      </w:r>
      <w:r>
        <w:t xml:space="preserve"> almost uniform then </w:t>
      </w:r>
      <w:r>
        <w:rPr>
          <w:position w:val="-11"/>
        </w:rPr>
        <w:pict>
          <v:shape id="_x0000_i1074" type="#_x0000_t75" style="width:31.85pt;height:15.25pt" equationxml="&lt;">
            <v:imagedata r:id="rId71" o:title="" chromakey="white"/>
          </v:shape>
        </w:pict>
      </w:r>
      <w:r>
        <w:t xml:space="preserve"> in measure and almost everywhere.</w:t>
      </w:r>
      <w:r>
        <w:rPr>
          <w:position w:val="-4"/>
        </w:rPr>
        <w:tab/>
      </w:r>
      <w:r>
        <w:rPr>
          <w:position w:val="-4"/>
        </w:rPr>
        <w:tab/>
      </w:r>
      <w:r>
        <w:rPr>
          <w:b/>
        </w:rPr>
        <w:t>(15)</w:t>
      </w:r>
    </w:p>
    <w:p w:rsidR="000470D1" w:rsidRDefault="000470D1" w:rsidP="00DC5017">
      <w:pPr>
        <w:tabs>
          <w:tab w:val="left" w:pos="8190"/>
        </w:tabs>
        <w:ind w:left="720" w:hanging="360"/>
        <w:jc w:val="both"/>
      </w:pPr>
    </w:p>
    <w:p w:rsidR="000470D1" w:rsidRDefault="000470D1" w:rsidP="00DC5017">
      <w:pPr>
        <w:pStyle w:val="ListParagraph"/>
        <w:numPr>
          <w:ilvl w:val="0"/>
          <w:numId w:val="12"/>
        </w:numPr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t xml:space="preserve"> (a)</w:t>
      </w:r>
      <w:r>
        <w:tab/>
        <w:t xml:space="preserve">Define a positive set and show </w:t>
      </w:r>
      <w:r>
        <w:rPr>
          <w:bCs/>
        </w:rPr>
        <w:t xml:space="preserve">that a countable union of positive sets with respect to a   </w:t>
      </w:r>
    </w:p>
    <w:p w:rsidR="000470D1" w:rsidRDefault="000470D1" w:rsidP="00DC5017">
      <w:pPr>
        <w:pStyle w:val="ListParagraph"/>
        <w:ind w:left="360"/>
        <w:jc w:val="both"/>
      </w:pPr>
      <w:r>
        <w:rPr>
          <w:bCs/>
        </w:rPr>
        <w:t xml:space="preserve">      </w:t>
      </w:r>
      <w:proofErr w:type="gramStart"/>
      <w:r>
        <w:rPr>
          <w:bCs/>
        </w:rPr>
        <w:t>signed</w:t>
      </w:r>
      <w:proofErr w:type="gramEnd"/>
      <w:r>
        <w:rPr>
          <w:bCs/>
        </w:rPr>
        <w:t xml:space="preserve"> measure </w:t>
      </w:r>
      <w:r>
        <w:rPr>
          <w:bCs/>
          <w:i/>
        </w:rPr>
        <w:t>v</w:t>
      </w:r>
      <w:r>
        <w:rPr>
          <w:bCs/>
        </w:rPr>
        <w:t xml:space="preserve"> is a positive set.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(5)</w:t>
      </w:r>
    </w:p>
    <w:p w:rsidR="000470D1" w:rsidRDefault="000470D1" w:rsidP="00DC5017">
      <w:pPr>
        <w:pStyle w:val="ListParagraph"/>
        <w:ind w:left="360"/>
        <w:jc w:val="center"/>
      </w:pPr>
      <w:r>
        <w:t>(OR)</w:t>
      </w:r>
    </w:p>
    <w:p w:rsidR="000470D1" w:rsidRDefault="000470D1" w:rsidP="00DC5017">
      <w:pPr>
        <w:pStyle w:val="ListParagraph"/>
        <w:tabs>
          <w:tab w:val="left" w:pos="8280"/>
        </w:tabs>
        <w:ind w:hanging="360"/>
        <w:jc w:val="both"/>
        <w:rPr>
          <w:b/>
        </w:rPr>
      </w:pPr>
      <w:r>
        <w:t>(b)</w:t>
      </w:r>
      <w:r>
        <w:tab/>
        <w:t xml:space="preserve">Let </w:t>
      </w:r>
      <w:r>
        <w:rPr>
          <w:i/>
        </w:rPr>
        <w:t>v</w:t>
      </w:r>
      <w:r>
        <w:t xml:space="preserve"> be a signed measure and let </w:t>
      </w:r>
      <w:r>
        <w:rPr>
          <w:rFonts w:ascii="Times New Roman" w:eastAsia="Times New Roman" w:hAnsi="Times New Roman"/>
          <w:position w:val="-10"/>
        </w:rPr>
        <w:object w:dxaOrig="460" w:dyaOrig="320">
          <v:shape id="_x0000_i1059" type="#_x0000_t75" style="width:23.55pt;height:15.9pt" o:ole="">
            <v:imagedata r:id="rId72" o:title=""/>
          </v:shape>
          <o:OLEObject Type="Embed" ProgID="Equation.3" ShapeID="_x0000_i1059" DrawAspect="Content" ObjectID="_1396106887" r:id="rId73"/>
        </w:object>
      </w:r>
      <w:r>
        <w:t xml:space="preserve"> be measure on [X, S] such that </w:t>
      </w:r>
      <w:r>
        <w:rPr>
          <w:rFonts w:ascii="Times New Roman" w:eastAsia="Times New Roman" w:hAnsi="Times New Roman"/>
          <w:position w:val="-10"/>
        </w:rPr>
        <w:object w:dxaOrig="660" w:dyaOrig="320">
          <v:shape id="_x0000_i1060" type="#_x0000_t75" style="width:33.25pt;height:15.9pt" o:ole="">
            <v:imagedata r:id="rId74" o:title=""/>
          </v:shape>
          <o:OLEObject Type="Embed" ProgID="Equation.3" ShapeID="_x0000_i1060" DrawAspect="Content" ObjectID="_1396106888" r:id="rId75"/>
        </w:object>
      </w:r>
      <w:r>
        <w:t xml:space="preserve"> are </w:t>
      </w:r>
      <w:r>
        <w:rPr>
          <w:rFonts w:ascii="Times New Roman" w:eastAsia="Times New Roman" w:hAnsi="Times New Roman"/>
          <w:position w:val="-6"/>
        </w:rPr>
        <w:object w:dxaOrig="240" w:dyaOrig="220">
          <v:shape id="_x0000_i1061" type="#_x0000_t75" style="width:11.75pt;height:11.1pt" o:ole="">
            <v:imagedata r:id="rId76" o:title=""/>
          </v:shape>
          <o:OLEObject Type="Embed" ProgID="Equation.3" ShapeID="_x0000_i1061" DrawAspect="Content" ObjectID="_1396106889" r:id="rId77"/>
        </w:object>
      </w:r>
      <w:r>
        <w:t xml:space="preserve">- finite, </w:t>
      </w:r>
      <w:r>
        <w:rPr>
          <w:rFonts w:ascii="Times New Roman" w:eastAsia="Times New Roman" w:hAnsi="Times New Roman"/>
          <w:position w:val="-6"/>
        </w:rPr>
        <w:object w:dxaOrig="180" w:dyaOrig="220">
          <v:shape id="_x0000_i1062" type="#_x0000_t75" style="width:9pt;height:11.1pt" o:ole="">
            <v:imagedata r:id="rId78" o:title=""/>
          </v:shape>
          <o:OLEObject Type="Embed" ProgID="Equation.3" ShapeID="_x0000_i1062" DrawAspect="Content" ObjectID="_1396106890" r:id="rId79"/>
        </w:object>
      </w:r>
      <w:r>
        <w:t>«</w:t>
      </w:r>
      <w:r>
        <w:rPr>
          <w:rFonts w:ascii="Times New Roman" w:eastAsia="Times New Roman" w:hAnsi="Times New Roman"/>
          <w:position w:val="-10"/>
        </w:rPr>
        <w:object w:dxaOrig="240" w:dyaOrig="260">
          <v:shape id="_x0000_i1063" type="#_x0000_t75" style="width:11.75pt;height:12.45pt" o:ole="">
            <v:imagedata r:id="rId80" o:title=""/>
          </v:shape>
          <o:OLEObject Type="Embed" ProgID="Equation.3" ShapeID="_x0000_i1063" DrawAspect="Content" ObjectID="_1396106891" r:id="rId81"/>
        </w:object>
      </w:r>
      <w:r>
        <w:t xml:space="preserve">, </w:t>
      </w:r>
      <w:r>
        <w:rPr>
          <w:rFonts w:ascii="Times New Roman" w:eastAsia="Times New Roman" w:hAnsi="Times New Roman"/>
          <w:position w:val="-10"/>
        </w:rPr>
        <w:object w:dxaOrig="240" w:dyaOrig="260">
          <v:shape id="_x0000_i1064" type="#_x0000_t75" style="width:11.75pt;height:12.45pt" o:ole="">
            <v:imagedata r:id="rId82" o:title=""/>
          </v:shape>
          <o:OLEObject Type="Embed" ProgID="Equation.3" ShapeID="_x0000_i1064" DrawAspect="Content" ObjectID="_1396106892" r:id="rId83"/>
        </w:object>
      </w:r>
      <w:r>
        <w:t>«</w:t>
      </w:r>
      <w:r>
        <w:rPr>
          <w:rFonts w:ascii="Times New Roman" w:eastAsia="Times New Roman" w:hAnsi="Times New Roman"/>
          <w:position w:val="-6"/>
        </w:rPr>
        <w:object w:dxaOrig="220" w:dyaOrig="280">
          <v:shape id="_x0000_i1065" type="#_x0000_t75" style="width:11.1pt;height:14.55pt" o:ole="">
            <v:imagedata r:id="rId84" o:title=""/>
          </v:shape>
          <o:OLEObject Type="Embed" ProgID="Equation.3" ShapeID="_x0000_i1065" DrawAspect="Content" ObjectID="_1396106893" r:id="rId85"/>
        </w:object>
      </w:r>
      <w:r>
        <w:t xml:space="preserve"> then prove </w:t>
      </w:r>
      <w:proofErr w:type="gramStart"/>
      <w:r>
        <w:t xml:space="preserve">that </w:t>
      </w:r>
      <w:proofErr w:type="gramEnd"/>
      <w:r>
        <w:rPr>
          <w:rFonts w:ascii="Times New Roman" w:eastAsia="Times New Roman" w:hAnsi="Times New Roman"/>
          <w:position w:val="-28"/>
        </w:rPr>
        <w:object w:dxaOrig="1620" w:dyaOrig="660">
          <v:shape id="_x0000_i1066" type="#_x0000_t75" style="width:81pt;height:33.25pt" o:ole="">
            <v:imagedata r:id="rId86" o:title=""/>
          </v:shape>
          <o:OLEObject Type="Embed" ProgID="Equation.3" ShapeID="_x0000_i1066" DrawAspect="Content" ObjectID="_1396106894" r:id="rId87"/>
        </w:object>
      </w:r>
      <w:r>
        <w:t>.</w:t>
      </w:r>
      <w:r>
        <w:rPr>
          <w:b/>
        </w:rPr>
        <w:tab/>
      </w:r>
      <w:r>
        <w:rPr>
          <w:b/>
        </w:rPr>
        <w:tab/>
        <w:t>(5)</w:t>
      </w:r>
    </w:p>
    <w:p w:rsidR="000470D1" w:rsidRDefault="000470D1" w:rsidP="00DC5017">
      <w:pPr>
        <w:pStyle w:val="ListParagraph"/>
        <w:tabs>
          <w:tab w:val="left" w:pos="8280"/>
        </w:tabs>
        <w:ind w:hanging="360"/>
        <w:jc w:val="both"/>
        <w:rPr>
          <w:bCs/>
        </w:rPr>
      </w:pPr>
    </w:p>
    <w:p w:rsidR="000470D1" w:rsidRDefault="000470D1" w:rsidP="00DC5017">
      <w:pPr>
        <w:pStyle w:val="ListParagraph"/>
        <w:ind w:left="360"/>
        <w:jc w:val="both"/>
        <w:rPr>
          <w:bCs/>
        </w:rPr>
      </w:pPr>
    </w:p>
    <w:p w:rsidR="000470D1" w:rsidRDefault="000470D1" w:rsidP="00DC5017">
      <w:pPr>
        <w:ind w:left="720" w:hanging="360"/>
        <w:jc w:val="both"/>
      </w:pPr>
      <w:r>
        <w:rPr>
          <w:bCs/>
        </w:rPr>
        <w:t>(c)</w:t>
      </w:r>
      <w:r>
        <w:rPr>
          <w:bCs/>
        </w:rPr>
        <w:tab/>
      </w:r>
      <w:r>
        <w:t xml:space="preserve">Let </w:t>
      </w:r>
      <w:r>
        <w:rPr>
          <w:i/>
        </w:rPr>
        <w:t>v</w:t>
      </w:r>
      <w:r>
        <w:t xml:space="preserve"> be a signed measure on [X, S]. (</w:t>
      </w:r>
      <w:proofErr w:type="spellStart"/>
      <w:r>
        <w:t>i</w:t>
      </w:r>
      <w:proofErr w:type="spellEnd"/>
      <w:r>
        <w:t xml:space="preserve">) Let </w:t>
      </w:r>
      <w:r>
        <w:rPr>
          <w:position w:val="-9"/>
        </w:rPr>
        <w:pict>
          <v:shape id="_x0000_i1075" type="#_x0000_t75" style="width:17.3pt;height:15.25pt" equationxml="&lt;">
            <v:imagedata r:id="rId88" o:title="" chromakey="white"/>
          </v:shape>
        </w:pict>
      </w:r>
      <w:r>
        <w:t xml:space="preserve"> S </w:t>
      </w:r>
      <w:proofErr w:type="gramStart"/>
      <w:r>
        <w:t xml:space="preserve">and </w:t>
      </w:r>
      <w:proofErr w:type="gramEnd"/>
      <w:r>
        <w:rPr>
          <w:position w:val="-9"/>
        </w:rPr>
        <w:pict>
          <v:shape id="_x0000_i1076" type="#_x0000_t75" style="width:43.6pt;height:15.25pt" equationxml="&lt;">
            <v:imagedata r:id="rId89" o:title="" chromakey="white"/>
          </v:shape>
        </w:pict>
      </w:r>
      <w:r>
        <w:t xml:space="preserve">. Can you construct a positive set </w:t>
      </w:r>
      <w:r>
        <w:rPr>
          <w:i/>
        </w:rPr>
        <w:t>A</w:t>
      </w:r>
      <w:r>
        <w:t xml:space="preserve"> with respect to </w:t>
      </w:r>
      <w:r>
        <w:rPr>
          <w:i/>
        </w:rPr>
        <w:t>v</w:t>
      </w:r>
      <w:r>
        <w:t xml:space="preserve">, such that </w:t>
      </w:r>
      <w:r>
        <w:rPr>
          <w:position w:val="-9"/>
        </w:rPr>
        <w:pict>
          <v:shape id="_x0000_i1077" type="#_x0000_t75" style="width:28.4pt;height:15.25pt" equationxml="&lt;">
            <v:imagedata r:id="rId90" o:title="" chromakey="white"/>
          </v:shape>
        </w:pict>
      </w:r>
      <w:r>
        <w:t xml:space="preserve"> </w:t>
      </w:r>
      <w:proofErr w:type="gramStart"/>
      <w:r>
        <w:t xml:space="preserve">and </w:t>
      </w:r>
      <w:proofErr w:type="gramEnd"/>
      <w:r>
        <w:rPr>
          <w:position w:val="-11"/>
        </w:rPr>
        <w:pict>
          <v:shape id="_x0000_i1078" type="#_x0000_t75" style="width:42.9pt;height:15.25pt" equationxml="&lt;">
            <v:imagedata r:id="rId91" o:title="" chromakey="white"/>
          </v:shape>
        </w:pict>
      </w:r>
      <w:r>
        <w:t xml:space="preserve">? Justify your answer. (ii) Construct a positive set </w:t>
      </w:r>
      <w:r>
        <w:rPr>
          <w:i/>
        </w:rPr>
        <w:t>A</w:t>
      </w:r>
      <w:r>
        <w:t xml:space="preserve"> and a negative set </w:t>
      </w:r>
      <w:r>
        <w:rPr>
          <w:i/>
        </w:rPr>
        <w:t>B</w:t>
      </w:r>
      <w:r>
        <w:t xml:space="preserve"> such </w:t>
      </w:r>
      <w:proofErr w:type="gramStart"/>
      <w:r>
        <w:t xml:space="preserve">that </w:t>
      </w:r>
      <w:proofErr w:type="gramEnd"/>
      <w:r>
        <w:rPr>
          <w:rFonts w:eastAsia="Calibri"/>
          <w:position w:val="-10"/>
        </w:rPr>
        <w:object w:dxaOrig="2299" w:dyaOrig="320">
          <v:shape id="_x0000_i1071" type="#_x0000_t75" style="width:114.9pt;height:15.9pt" o:ole="">
            <v:imagedata r:id="rId92" o:title=""/>
          </v:shape>
          <o:OLEObject Type="Embed" ProgID="Equation.3" ShapeID="_x0000_i1071" DrawAspect="Content" ObjectID="_1396106895" r:id="rId93"/>
        </w:object>
      </w:r>
      <w:r>
        <w:t xml:space="preserve">. </w:t>
      </w:r>
      <w:r>
        <w:tab/>
      </w:r>
      <w:r>
        <w:rPr>
          <w:b/>
        </w:rPr>
        <w:t>(15)</w:t>
      </w:r>
    </w:p>
    <w:p w:rsidR="000470D1" w:rsidRDefault="000470D1" w:rsidP="00DC5017">
      <w:pPr>
        <w:pStyle w:val="ListParagraph"/>
        <w:ind w:left="360"/>
        <w:jc w:val="center"/>
        <w:rPr>
          <w:sz w:val="24"/>
          <w:szCs w:val="24"/>
        </w:rPr>
      </w:pPr>
      <w:r>
        <w:t>(OR)</w:t>
      </w:r>
    </w:p>
    <w:p w:rsidR="000470D1" w:rsidRDefault="000470D1" w:rsidP="00DC5017">
      <w:pPr>
        <w:ind w:left="720" w:hanging="360"/>
        <w:jc w:val="both"/>
        <w:rPr>
          <w:b/>
        </w:rPr>
      </w:pPr>
      <w:r>
        <w:t>(d)</w:t>
      </w:r>
      <w:r>
        <w:tab/>
      </w:r>
      <w:r>
        <w:rPr>
          <w:bCs/>
        </w:rPr>
        <w:t xml:space="preserve">State and </w:t>
      </w:r>
      <w:r>
        <w:t xml:space="preserve">prove </w:t>
      </w:r>
      <w:proofErr w:type="spellStart"/>
      <w:r>
        <w:t>Lebesgue</w:t>
      </w:r>
      <w:proofErr w:type="spellEnd"/>
      <w:r>
        <w:t xml:space="preserve"> decomposition theorem.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(15)</w:t>
      </w:r>
    </w:p>
    <w:p w:rsidR="000470D1" w:rsidRDefault="000470D1" w:rsidP="00DC5017">
      <w:pPr>
        <w:ind w:left="720" w:hanging="360"/>
        <w:jc w:val="center"/>
        <w:rPr>
          <w:b/>
        </w:rPr>
        <w:sectPr w:rsidR="000470D1" w:rsidSect="000470D1">
          <w:footerReference w:type="even" r:id="rId94"/>
          <w:footerReference w:type="default" r:id="rId95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b/>
        </w:rPr>
        <w:t>************</w:t>
      </w:r>
    </w:p>
    <w:p w:rsidR="000470D1" w:rsidRDefault="000470D1" w:rsidP="00DC5017">
      <w:pPr>
        <w:ind w:left="720" w:hanging="360"/>
        <w:jc w:val="center"/>
      </w:pPr>
    </w:p>
    <w:sectPr w:rsidR="000470D1" w:rsidSect="000470D1">
      <w:footerReference w:type="even" r:id="rId96"/>
      <w:footerReference w:type="default" r:id="rId97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70D1" w:rsidRDefault="000470D1">
      <w:r>
        <w:separator/>
      </w:r>
    </w:p>
  </w:endnote>
  <w:endnote w:type="continuationSeparator" w:id="1">
    <w:p w:rsidR="000470D1" w:rsidRDefault="000470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2EF613FE-C072-43B6-A9C9-9B12EED20523}"/>
    <w:embedBold r:id="rId2" w:fontKey="{747E3EFC-B18B-4AA6-99B6-E6E5CFFA6784}"/>
    <w:embedItalic r:id="rId3" w:fontKey="{830B4942-331A-422D-B763-91012A8054D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7D204C5F-39F1-4749-8705-DDD35E7699C8}"/>
    <w:embedBold r:id="rId5" w:fontKey="{88637B05-615A-4B9D-91F2-798E96570AFD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Regular r:id="rId6" w:fontKey="{EF4DF5F4-491E-4C2C-AE1A-04D06E02E2E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78D6AA05-B7D7-4C07-845F-E0A259DACBC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0D1" w:rsidRDefault="000470D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470D1" w:rsidRDefault="000470D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0D1" w:rsidRDefault="000470D1">
    <w:pPr>
      <w:pStyle w:val="Footer"/>
      <w:framePr w:wrap="around" w:vAnchor="text" w:hAnchor="margin" w:xAlign="right" w:y="1"/>
      <w:rPr>
        <w:rStyle w:val="PageNumber"/>
      </w:rPr>
    </w:pPr>
  </w:p>
  <w:p w:rsidR="000470D1" w:rsidRDefault="000470D1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70D1" w:rsidRDefault="000470D1">
      <w:r>
        <w:separator/>
      </w:r>
    </w:p>
  </w:footnote>
  <w:footnote w:type="continuationSeparator" w:id="1">
    <w:p w:rsidR="000470D1" w:rsidRDefault="000470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A5175"/>
    <w:multiLevelType w:val="hybridMultilevel"/>
    <w:tmpl w:val="70B0A04E"/>
    <w:lvl w:ilvl="0" w:tplc="D6C4C2D8">
      <w:start w:val="4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8B216D"/>
    <w:multiLevelType w:val="hybridMultilevel"/>
    <w:tmpl w:val="23CCA24E"/>
    <w:lvl w:ilvl="0" w:tplc="26DC35A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activeWritingStyle w:appName="MSWord" w:lang="en-IN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PrinterMetric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563B"/>
    <w:rsid w:val="000470D1"/>
    <w:rsid w:val="00050EC5"/>
    <w:rsid w:val="00166E44"/>
    <w:rsid w:val="002822D7"/>
    <w:rsid w:val="002E52BB"/>
    <w:rsid w:val="0031563B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C47F4"/>
    <w:rsid w:val="00DC5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C501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C50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8.wmf"/><Relationship Id="rId34" Type="http://schemas.openxmlformats.org/officeDocument/2006/relationships/oleObject" Target="embeddings/oleObject13.bin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png"/><Relationship Id="rId76" Type="http://schemas.openxmlformats.org/officeDocument/2006/relationships/image" Target="media/image36.wmf"/><Relationship Id="rId84" Type="http://schemas.openxmlformats.org/officeDocument/2006/relationships/image" Target="media/image40.wmf"/><Relationship Id="rId89" Type="http://schemas.openxmlformats.org/officeDocument/2006/relationships/image" Target="media/image43.png"/><Relationship Id="rId97" Type="http://schemas.openxmlformats.org/officeDocument/2006/relationships/footer" Target="footer4.xml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92" Type="http://schemas.openxmlformats.org/officeDocument/2006/relationships/image" Target="media/image46.w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2.wmf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wmf"/><Relationship Id="rId66" Type="http://schemas.openxmlformats.org/officeDocument/2006/relationships/image" Target="media/image30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5.bin"/><Relationship Id="rId87" Type="http://schemas.openxmlformats.org/officeDocument/2006/relationships/oleObject" Target="embeddings/oleObject39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7.bin"/><Relationship Id="rId82" Type="http://schemas.openxmlformats.org/officeDocument/2006/relationships/image" Target="media/image39.wmf"/><Relationship Id="rId90" Type="http://schemas.openxmlformats.org/officeDocument/2006/relationships/image" Target="media/image44.png"/><Relationship Id="rId95" Type="http://schemas.openxmlformats.org/officeDocument/2006/relationships/footer" Target="footer2.xml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64" Type="http://schemas.openxmlformats.org/officeDocument/2006/relationships/image" Target="media/image29.wmf"/><Relationship Id="rId69" Type="http://schemas.openxmlformats.org/officeDocument/2006/relationships/image" Target="media/image32.wmf"/><Relationship Id="rId77" Type="http://schemas.openxmlformats.org/officeDocument/2006/relationships/oleObject" Target="embeddings/oleObject34.bin"/><Relationship Id="rId8" Type="http://schemas.openxmlformats.org/officeDocument/2006/relationships/image" Target="media/image1.jpeg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80" Type="http://schemas.openxmlformats.org/officeDocument/2006/relationships/image" Target="media/image38.wmf"/><Relationship Id="rId85" Type="http://schemas.openxmlformats.org/officeDocument/2006/relationships/oleObject" Target="embeddings/oleObject38.bin"/><Relationship Id="rId93" Type="http://schemas.openxmlformats.org/officeDocument/2006/relationships/oleObject" Target="embeddings/oleObject40.bin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46" Type="http://schemas.openxmlformats.org/officeDocument/2006/relationships/image" Target="media/image20.w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7.bin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oleObject" Target="embeddings/oleObject31.bin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2.png"/><Relationship Id="rId91" Type="http://schemas.openxmlformats.org/officeDocument/2006/relationships/image" Target="media/image45.png"/><Relationship Id="rId9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1.wmf"/><Relationship Id="rId94" Type="http://schemas.openxmlformats.org/officeDocument/2006/relationships/footer" Target="footer1.xm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image" Target="media/image17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496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2012-04-10T13:05:00Z</cp:lastPrinted>
  <dcterms:created xsi:type="dcterms:W3CDTF">2012-04-16T13:10:00Z</dcterms:created>
  <dcterms:modified xsi:type="dcterms:W3CDTF">2012-04-16T13:10:00Z</dcterms:modified>
</cp:coreProperties>
</file>